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color w:val="333333"/>
          <w:sz w:val="46"/>
          <w:szCs w:val="46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46"/>
          <w:szCs w:val="46"/>
          <w:rtl w:val="0"/>
        </w:rPr>
        <w:t xml:space="preserve">Cursos CENTRO LENGUAS EXTRANJERAS</w:t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color w:val="333333"/>
          <w:sz w:val="46"/>
          <w:szCs w:val="46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46"/>
          <w:szCs w:val="46"/>
          <w:rtl w:val="0"/>
        </w:rPr>
        <w:t xml:space="preserve">SEMESTRE PAR 2025</w:t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  <w:color w:val="333333"/>
          <w:sz w:val="46"/>
          <w:szCs w:val="46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46"/>
          <w:szCs w:val="46"/>
          <w:rtl w:val="0"/>
        </w:rPr>
        <w:t xml:space="preserve">CURSOS HORARIOS Y REQUISITOS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-353.0" w:type="dxa"/>
        <w:tblLayout w:type="fixed"/>
        <w:tblLook w:val="0000"/>
      </w:tblPr>
      <w:tblGrid>
        <w:gridCol w:w="2468"/>
        <w:gridCol w:w="1912"/>
        <w:gridCol w:w="1845"/>
        <w:gridCol w:w="1583"/>
        <w:gridCol w:w="2122"/>
        <w:tblGridChange w:id="0">
          <w:tblGrid>
            <w:gridCol w:w="2468"/>
            <w:gridCol w:w="1912"/>
            <w:gridCol w:w="1845"/>
            <w:gridCol w:w="1583"/>
            <w:gridCol w:w="2122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1"/>
              <w:widowControl w:val="0"/>
              <w:ind w:left="992" w:right="-495" w:hanging="281.0000000000001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1"/>
              <w:widowControl w:val="0"/>
              <w:ind w:left="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Requisito previo tener aprobado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jc w:val="both"/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Docente encargado/a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jc w:val="both"/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Días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jc w:val="both"/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rtl w:val="0"/>
              </w:rPr>
              <w:t xml:space="preserve">Horario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Armenio Moderno oriental  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sin conocimientos previos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abierto a 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comunidad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Lector Hovanes Bodukian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1"/>
              <w:widowControl w:val="0"/>
              <w:ind w:lef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martes y jueves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18-20 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Inglés para fines universitarios   I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sin conocimientos previos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Prof. Adj. Alejandra Lucia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Lunes y jueves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20-22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Inglés para fines universitarios   II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Inglés I/ Inglés para fines universitarios   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Asist. Patricia Carabelli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Martes y jueves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8-10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Francés para fines universitarios  II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Francés I/ Francés para fines universitarios  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Asist. Antonino Zunino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Martes y jueves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16-18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Francés para fines universitarios  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Francés III/ Francés para fines universitarios 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Asist. Antonino Zunino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Lunes y miércoles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16-18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Portugués para fines universitarios   I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(Fecha inicio 13 de agosto)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sin conocimientos previos</w:t>
            </w:r>
          </w:p>
          <w:p w:rsidR="00000000" w:rsidDel="00000000" w:rsidP="00000000" w:rsidRDefault="00000000" w:rsidRPr="00000000" w14:paraId="00000031">
            <w:pPr>
              <w:widowControl w:val="0"/>
              <w:jc w:val="left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  <w:rtl w:val="0"/>
              </w:rPr>
              <w:t xml:space="preserve">Lectora Marcela Dezotti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martes y jueves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16-18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Estudios brasileños: lengua y expresiones artisticas contemporáneas (semipresencial)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(Fecha inicio 13 de agosto 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Portugués II/Portugués  para fines universitarios   II</w:t>
            </w:r>
          </w:p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  <w:rtl w:val="0"/>
              </w:rPr>
              <w:t xml:space="preserve">Lectora Marcela Dezotti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martes  presencial y jueves virtual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20-22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Tópicos de Historia de Portugal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Portugués III/Portugués  para fines universitarios   III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  <w:rtl w:val="0"/>
              </w:rPr>
              <w:t xml:space="preserve">Lectora Raquel Carinhas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Lunes y miércoles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14-16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Expresiones artístico-culturales en Euskal Herria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(Fecha inicio 13 de agosto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2"/>
                <w:szCs w:val="22"/>
                <w:rtl w:val="0"/>
              </w:rPr>
              <w:t xml:space="preserve">sin conocimientos previos</w:t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Arial" w:cs="Arial" w:eastAsia="Arial" w:hAnsi="Arial"/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abierto a 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comunidad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  <w:rtl w:val="0"/>
              </w:rPr>
              <w:t xml:space="preserve">Lector Beñat Torres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Martes y jueves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12-14</w:t>
            </w:r>
          </w:p>
        </w:tc>
      </w:tr>
    </w:tbl>
    <w:p w:rsidR="00000000" w:rsidDel="00000000" w:rsidP="00000000" w:rsidRDefault="00000000" w:rsidRPr="00000000" w14:paraId="0000004A">
      <w:pPr>
        <w:tabs>
          <w:tab w:val="center" w:leader="none" w:pos="4819"/>
          <w:tab w:val="center" w:leader="none" w:pos="5216"/>
          <w:tab w:val="right" w:leader="none" w:pos="9638"/>
          <w:tab w:val="right" w:leader="none" w:pos="10035"/>
        </w:tabs>
        <w:ind w:left="174" w:firstLine="0"/>
        <w:jc w:val="center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center" w:leader="none" w:pos="5216"/>
          <w:tab w:val="right" w:leader="none" w:pos="9638"/>
          <w:tab w:val="right" w:leader="none" w:pos="10035"/>
        </w:tabs>
        <w:spacing w:after="0" w:before="0" w:line="240" w:lineRule="auto"/>
        <w:ind w:left="397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center" w:leader="none" w:pos="5216"/>
          <w:tab w:val="right" w:leader="none" w:pos="9638"/>
          <w:tab w:val="right" w:leader="none" w:pos="10035"/>
        </w:tabs>
        <w:spacing w:after="0" w:before="0" w:line="240" w:lineRule="auto"/>
        <w:ind w:left="397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216"/>
          <w:tab w:val="right" w:leader="none" w:pos="10035"/>
        </w:tabs>
        <w:spacing w:after="0" w:before="0" w:line="240" w:lineRule="auto"/>
        <w:ind w:left="397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216"/>
          <w:tab w:val="right" w:leader="none" w:pos="10035"/>
        </w:tabs>
        <w:spacing w:after="0" w:before="0" w:line="240" w:lineRule="auto"/>
        <w:ind w:left="397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36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36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216"/>
          <w:tab w:val="right" w:leader="none" w:pos="10035"/>
        </w:tabs>
        <w:spacing w:after="0" w:before="0" w:line="240" w:lineRule="auto"/>
        <w:ind w:left="-426" w:right="0" w:firstLine="426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023" w:top="1695" w:left="1133" w:right="1133" w:header="1134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U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291F15"/>
    <w:pPr>
      <w:widowControl w:val="1"/>
      <w:suppressAutoHyphens w:val="1"/>
      <w:bidi w:val="0"/>
      <w:spacing w:after="0" w:before="0"/>
      <w:jc w:val="left"/>
    </w:pPr>
    <w:rPr>
      <w:rFonts w:ascii="Liberation Serif" w:cs="Lohit Devanagari" w:eastAsia="WenQuanYi Micro Hei" w:hAnsi="Liberation Serif"/>
      <w:color w:val="auto"/>
      <w:kern w:val="2"/>
      <w:sz w:val="24"/>
      <w:szCs w:val="24"/>
      <w:lang w:bidi="hi-IN" w:eastAsia="zh-CN" w:val="es-UY"/>
    </w:rPr>
  </w:style>
  <w:style w:type="paragraph" w:styleId="Ttulo1" w:customStyle="1">
    <w:name w:val="Heading 1"/>
    <w:basedOn w:val="LOnormal"/>
    <w:next w:val="LOnormal"/>
    <w:qFormat w:val="1"/>
    <w:rsid w:val="00291F15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 w:customStyle="1">
    <w:name w:val="Heading 2"/>
    <w:basedOn w:val="LOnormal"/>
    <w:next w:val="LOnormal"/>
    <w:qFormat w:val="1"/>
    <w:rsid w:val="00291F15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Ttulo3" w:customStyle="1">
    <w:name w:val="Heading 3"/>
    <w:basedOn w:val="LOnormal"/>
    <w:next w:val="LOnormal"/>
    <w:qFormat w:val="1"/>
    <w:rsid w:val="00291F15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Ttulo4" w:customStyle="1">
    <w:name w:val="Heading 4"/>
    <w:basedOn w:val="LOnormal"/>
    <w:next w:val="LOnormal"/>
    <w:qFormat w:val="1"/>
    <w:rsid w:val="00291F15"/>
    <w:pPr>
      <w:keepNext w:val="1"/>
      <w:keepLines w:val="1"/>
      <w:spacing w:after="40" w:before="240"/>
    </w:pPr>
    <w:rPr>
      <w:b w:val="1"/>
    </w:rPr>
  </w:style>
  <w:style w:type="paragraph" w:styleId="Ttulo5" w:customStyle="1">
    <w:name w:val="Heading 5"/>
    <w:basedOn w:val="LOnormal"/>
    <w:next w:val="LOnormal"/>
    <w:qFormat w:val="1"/>
    <w:rsid w:val="00291F15"/>
    <w:pPr>
      <w:keepNext w:val="1"/>
      <w:keepLines w:val="1"/>
      <w:spacing w:after="40" w:before="220"/>
    </w:pPr>
    <w:rPr>
      <w:b w:val="1"/>
      <w:sz w:val="22"/>
      <w:szCs w:val="22"/>
    </w:rPr>
  </w:style>
  <w:style w:type="paragraph" w:styleId="Ttulo6" w:customStyle="1">
    <w:name w:val="Heading 6"/>
    <w:basedOn w:val="LOnormal"/>
    <w:next w:val="LOnormal"/>
    <w:qFormat w:val="1"/>
    <w:rsid w:val="00291F15"/>
    <w:pPr>
      <w:keepNext w:val="1"/>
      <w:keepLines w:val="1"/>
      <w:spacing w:after="40" w:before="200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angra2detindependienteCar" w:customStyle="1">
    <w:name w:val="Sangría 2 de t. independiente Car"/>
    <w:basedOn w:val="DefaultParagraphFont"/>
    <w:uiPriority w:val="99"/>
    <w:semiHidden w:val="1"/>
    <w:qFormat w:val="1"/>
    <w:rsid w:val="002A53DB"/>
    <w:rPr>
      <w:rFonts w:cs="Mangal" w:eastAsia="WenQuanYi Micro Hei"/>
      <w:kern w:val="2"/>
      <w:szCs w:val="21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Droid Sans Devanagari" w:eastAsia="Noto Sans SC Regular" w:hAnsi="Liberation Sans"/>
      <w:sz w:val="28"/>
      <w:szCs w:val="28"/>
    </w:rPr>
  </w:style>
  <w:style w:type="paragraph" w:styleId="Cuerpodetexto">
    <w:name w:val="Body Text"/>
    <w:basedOn w:val="LOnormal"/>
    <w:rsid w:val="00291F15"/>
    <w:pPr>
      <w:spacing w:after="140" w:before="0" w:line="276" w:lineRule="auto"/>
    </w:pPr>
    <w:rPr/>
  </w:style>
  <w:style w:type="paragraph" w:styleId="Lista">
    <w:name w:val="List"/>
    <w:basedOn w:val="Cuerpodetexto"/>
    <w:rsid w:val="00291F15"/>
    <w:pPr/>
    <w:rPr>
      <w:rFonts w:cs="Lohit Devanagari"/>
    </w:rPr>
  </w:style>
  <w:style w:type="paragraph" w:styleId="Leyenda" w:customStyle="1">
    <w:name w:val="Caption"/>
    <w:basedOn w:val="LOnormal"/>
    <w:qFormat w:val="1"/>
    <w:rsid w:val="00291F15"/>
    <w:pPr>
      <w:suppressLineNumbers w:val="1"/>
      <w:spacing w:after="120" w:before="120"/>
    </w:pPr>
    <w:rPr>
      <w:rFonts w:cs="Lohit Devanagari"/>
      <w:i w:val="1"/>
      <w:iCs w:val="1"/>
    </w:rPr>
  </w:style>
  <w:style w:type="paragraph" w:styleId="Ndice" w:customStyle="1">
    <w:name w:val="Índice"/>
    <w:basedOn w:val="LOnormal"/>
    <w:qFormat w:val="1"/>
    <w:rsid w:val="00291F15"/>
    <w:pPr>
      <w:suppressLineNumbers w:val="1"/>
    </w:pPr>
    <w:rPr>
      <w:rFonts w:cs="Lohit Devanagari"/>
    </w:rPr>
  </w:style>
  <w:style w:type="paragraph" w:styleId="Ttulogeneral">
    <w:name w:val="Title"/>
    <w:basedOn w:val="LOnormal"/>
    <w:next w:val="Cuerpodetexto"/>
    <w:qFormat w:val="1"/>
    <w:rsid w:val="00291F1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Onormal" w:customStyle="1">
    <w:name w:val="LO-normal"/>
    <w:qFormat w:val="1"/>
    <w:rsid w:val="00291F15"/>
    <w:pPr>
      <w:widowControl w:val="1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es-UY"/>
    </w:rPr>
  </w:style>
  <w:style w:type="paragraph" w:styleId="Cabeceraypie" w:customStyle="1">
    <w:name w:val="Cabecera y pie"/>
    <w:basedOn w:val="Normal"/>
    <w:qFormat w:val="1"/>
    <w:rsid w:val="00291F15"/>
    <w:pPr/>
    <w:rPr/>
  </w:style>
  <w:style w:type="paragraph" w:styleId="Piedepgina" w:customStyle="1">
    <w:name w:val="Footer"/>
    <w:basedOn w:val="LOnormal"/>
    <w:rsid w:val="00291F15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Cabecera" w:customStyle="1">
    <w:name w:val="Header"/>
    <w:basedOn w:val="LOnormal"/>
    <w:rsid w:val="00291F15"/>
    <w:pPr>
      <w:suppressLineNumbers w:val="1"/>
      <w:tabs>
        <w:tab w:val="clear" w:pos="720"/>
        <w:tab w:val="center" w:leader="none" w:pos="4819"/>
        <w:tab w:val="right" w:leader="none" w:pos="9638"/>
      </w:tabs>
    </w:pPr>
    <w:rPr/>
  </w:style>
  <w:style w:type="paragraph" w:styleId="Subttulo">
    <w:name w:val="Subtitle"/>
    <w:basedOn w:val="LOnormal"/>
    <w:next w:val="LOnormal"/>
    <w:qFormat w:val="1"/>
    <w:rsid w:val="00291F1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qFormat w:val="1"/>
    <w:rsid w:val="00291F15"/>
    <w:pPr>
      <w:spacing w:after="0" w:before="214"/>
      <w:ind w:left="831" w:right="124" w:hanging="373"/>
    </w:pPr>
    <w:rPr>
      <w:rFonts w:ascii="Calibri" w:cs="Calibri" w:eastAsia="Calibri" w:hAnsi="Calibri"/>
      <w:lang w:bidi="ar-SA" w:eastAsia="en-US" w:val="es-ES"/>
    </w:rPr>
  </w:style>
  <w:style w:type="paragraph" w:styleId="BodyTextIndent2">
    <w:name w:val="Body Text Indent 2"/>
    <w:basedOn w:val="Normal"/>
    <w:link w:val="Sangra2detindependienteCar"/>
    <w:uiPriority w:val="99"/>
    <w:semiHidden w:val="1"/>
    <w:unhideWhenUsed w:val="1"/>
    <w:qFormat w:val="1"/>
    <w:rsid w:val="002A53DB"/>
    <w:pPr>
      <w:spacing w:after="120" w:before="0" w:line="480" w:lineRule="auto"/>
      <w:ind w:left="283" w:hanging="0"/>
    </w:pPr>
    <w:rPr>
      <w:rFonts w:cs="Mangal"/>
      <w:szCs w:val="21"/>
    </w:rPr>
  </w:style>
  <w:style w:type="paragraph" w:styleId="Contenidodelatabla">
    <w:name w:val="Contenido de la tabla"/>
    <w:basedOn w:val="Normal"/>
    <w:qFormat w:val="1"/>
    <w:pPr>
      <w:widowControl w:val="0"/>
      <w:suppressLineNumbers w:val="1"/>
    </w:pPr>
    <w:rPr/>
  </w:style>
  <w:style w:type="paragraph" w:styleId="Ttulodelatabla">
    <w:name w:val="Título de la tabla"/>
    <w:basedOn w:val="Contenidodelatabla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rsid w:val="00291F1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X87Zec3vQPeZV1LkST0IQJeR4g==">CgMxLjA4AHIhMWN5WF9Gb19XRlU3UzhUckh4WGxHLU5DTkxabDFudG5z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2022-07-11T19:46:00Z</dcterms:created>
  <dc:creator>usuario</dc:creator>
</cp:coreProperties>
</file>